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4D710" w14:textId="7B17BE59" w:rsidR="00382ACF" w:rsidRPr="002B433E" w:rsidRDefault="00382ACF" w:rsidP="002B433E">
      <w:pPr>
        <w:spacing w:after="0" w:line="480" w:lineRule="auto"/>
        <w:contextualSpacing/>
        <w:rPr>
          <w:rFonts w:ascii="Times New Roman" w:hAnsi="Times New Roman" w:cs="Times New Roman"/>
          <w:sz w:val="24"/>
          <w:szCs w:val="24"/>
        </w:rPr>
      </w:pPr>
    </w:p>
    <w:p w14:paraId="58EE66E0" w14:textId="4CED73AB" w:rsidR="00F46935" w:rsidRPr="002B433E" w:rsidRDefault="00F46935" w:rsidP="002B433E">
      <w:pPr>
        <w:spacing w:after="0" w:line="480" w:lineRule="auto"/>
        <w:contextualSpacing/>
        <w:rPr>
          <w:rFonts w:ascii="Times New Roman" w:hAnsi="Times New Roman" w:cs="Times New Roman"/>
          <w:sz w:val="24"/>
          <w:szCs w:val="24"/>
        </w:rPr>
      </w:pPr>
    </w:p>
    <w:p w14:paraId="4C7B4E39" w14:textId="3174B826" w:rsidR="00F46935" w:rsidRPr="002B433E" w:rsidRDefault="00F46935" w:rsidP="002B433E">
      <w:pPr>
        <w:spacing w:after="0" w:line="480" w:lineRule="auto"/>
        <w:contextualSpacing/>
        <w:rPr>
          <w:rFonts w:ascii="Times New Roman" w:hAnsi="Times New Roman" w:cs="Times New Roman"/>
          <w:sz w:val="24"/>
          <w:szCs w:val="24"/>
        </w:rPr>
      </w:pPr>
    </w:p>
    <w:p w14:paraId="65C962AB" w14:textId="79DB244B" w:rsidR="00F46935" w:rsidRPr="002B433E" w:rsidRDefault="00F46935" w:rsidP="002B433E">
      <w:pPr>
        <w:spacing w:after="0" w:line="480" w:lineRule="auto"/>
        <w:contextualSpacing/>
        <w:rPr>
          <w:rFonts w:ascii="Times New Roman" w:hAnsi="Times New Roman" w:cs="Times New Roman"/>
          <w:sz w:val="24"/>
          <w:szCs w:val="24"/>
        </w:rPr>
      </w:pPr>
    </w:p>
    <w:p w14:paraId="670C39D8" w14:textId="5B14032F" w:rsidR="00F46935" w:rsidRPr="002B433E" w:rsidRDefault="00F46935" w:rsidP="002B433E">
      <w:pPr>
        <w:spacing w:after="0" w:line="480" w:lineRule="auto"/>
        <w:contextualSpacing/>
        <w:rPr>
          <w:rFonts w:ascii="Times New Roman" w:hAnsi="Times New Roman" w:cs="Times New Roman"/>
          <w:sz w:val="24"/>
          <w:szCs w:val="24"/>
        </w:rPr>
      </w:pPr>
    </w:p>
    <w:p w14:paraId="29CB1B9C" w14:textId="6FEEFAF9" w:rsidR="00F46935" w:rsidRPr="002B433E" w:rsidRDefault="00F46935" w:rsidP="002B433E">
      <w:pPr>
        <w:spacing w:after="0" w:line="480" w:lineRule="auto"/>
        <w:contextualSpacing/>
        <w:rPr>
          <w:rFonts w:ascii="Times New Roman" w:hAnsi="Times New Roman" w:cs="Times New Roman"/>
          <w:sz w:val="24"/>
          <w:szCs w:val="24"/>
        </w:rPr>
      </w:pPr>
    </w:p>
    <w:p w14:paraId="3E1F115A" w14:textId="48E97CF1" w:rsidR="00F46935" w:rsidRPr="002B433E" w:rsidRDefault="00F46935" w:rsidP="002B433E">
      <w:pPr>
        <w:spacing w:after="0" w:line="480" w:lineRule="auto"/>
        <w:contextualSpacing/>
        <w:rPr>
          <w:rFonts w:ascii="Times New Roman" w:hAnsi="Times New Roman" w:cs="Times New Roman"/>
          <w:sz w:val="24"/>
          <w:szCs w:val="24"/>
        </w:rPr>
      </w:pPr>
    </w:p>
    <w:p w14:paraId="406AFBD3" w14:textId="634B920F" w:rsidR="00F46935" w:rsidRPr="002B433E" w:rsidRDefault="00F46935" w:rsidP="002B433E">
      <w:pPr>
        <w:spacing w:after="0" w:line="480" w:lineRule="auto"/>
        <w:contextualSpacing/>
        <w:rPr>
          <w:rFonts w:ascii="Times New Roman" w:hAnsi="Times New Roman" w:cs="Times New Roman"/>
          <w:sz w:val="24"/>
          <w:szCs w:val="24"/>
        </w:rPr>
      </w:pPr>
    </w:p>
    <w:p w14:paraId="652F436E" w14:textId="613AC812" w:rsidR="00F46935" w:rsidRPr="002B433E" w:rsidRDefault="00F46935" w:rsidP="002B433E">
      <w:pPr>
        <w:spacing w:after="0" w:line="480" w:lineRule="auto"/>
        <w:contextualSpacing/>
        <w:rPr>
          <w:rFonts w:ascii="Times New Roman" w:hAnsi="Times New Roman" w:cs="Times New Roman"/>
          <w:sz w:val="24"/>
          <w:szCs w:val="24"/>
        </w:rPr>
      </w:pPr>
    </w:p>
    <w:p w14:paraId="2A3B450D" w14:textId="3ED4C1FD" w:rsidR="00F46935" w:rsidRPr="002B433E" w:rsidRDefault="00F46935" w:rsidP="002B433E">
      <w:pPr>
        <w:spacing w:after="0" w:line="480" w:lineRule="auto"/>
        <w:contextualSpacing/>
        <w:rPr>
          <w:rFonts w:ascii="Times New Roman" w:hAnsi="Times New Roman" w:cs="Times New Roman"/>
          <w:sz w:val="24"/>
          <w:szCs w:val="24"/>
        </w:rPr>
      </w:pPr>
    </w:p>
    <w:p w14:paraId="0322DE95" w14:textId="6BC19B2C" w:rsidR="00F46935" w:rsidRPr="002B433E" w:rsidRDefault="00F46935" w:rsidP="002B433E">
      <w:pPr>
        <w:spacing w:after="0" w:line="480" w:lineRule="auto"/>
        <w:contextualSpacing/>
        <w:rPr>
          <w:rFonts w:ascii="Times New Roman" w:hAnsi="Times New Roman" w:cs="Times New Roman"/>
          <w:sz w:val="24"/>
          <w:szCs w:val="24"/>
        </w:rPr>
      </w:pPr>
    </w:p>
    <w:p w14:paraId="7D6AC4CB" w14:textId="782C3791" w:rsidR="00F46935" w:rsidRPr="002B433E" w:rsidRDefault="00440FD6" w:rsidP="002B433E">
      <w:pPr>
        <w:spacing w:after="0" w:line="480" w:lineRule="auto"/>
        <w:contextualSpacing/>
        <w:jc w:val="center"/>
        <w:rPr>
          <w:rFonts w:ascii="Times New Roman" w:hAnsi="Times New Roman" w:cs="Times New Roman"/>
          <w:sz w:val="24"/>
          <w:szCs w:val="24"/>
        </w:rPr>
      </w:pPr>
      <w:r w:rsidRPr="002B433E">
        <w:rPr>
          <w:rFonts w:ascii="Times New Roman" w:hAnsi="Times New Roman" w:cs="Times New Roman"/>
          <w:sz w:val="24"/>
          <w:szCs w:val="24"/>
        </w:rPr>
        <w:t>Placebo Effect</w:t>
      </w:r>
    </w:p>
    <w:p w14:paraId="535CA505" w14:textId="243387A9" w:rsidR="00F46935" w:rsidRPr="002B433E" w:rsidRDefault="00F46935" w:rsidP="002B433E">
      <w:pPr>
        <w:spacing w:after="0" w:line="480" w:lineRule="auto"/>
        <w:contextualSpacing/>
        <w:jc w:val="center"/>
        <w:rPr>
          <w:rFonts w:ascii="Times New Roman" w:hAnsi="Times New Roman" w:cs="Times New Roman"/>
          <w:sz w:val="24"/>
          <w:szCs w:val="24"/>
        </w:rPr>
      </w:pPr>
    </w:p>
    <w:p w14:paraId="29C7CA28" w14:textId="77777777" w:rsidR="00F46935" w:rsidRPr="002B433E" w:rsidRDefault="00440FD6" w:rsidP="002B433E">
      <w:pPr>
        <w:spacing w:after="0" w:line="480" w:lineRule="auto"/>
        <w:contextualSpacing/>
        <w:jc w:val="center"/>
        <w:rPr>
          <w:rFonts w:ascii="Times New Roman" w:hAnsi="Times New Roman" w:cs="Times New Roman"/>
          <w:sz w:val="24"/>
          <w:szCs w:val="24"/>
        </w:rPr>
      </w:pPr>
      <w:r w:rsidRPr="002B433E">
        <w:rPr>
          <w:rFonts w:ascii="Times New Roman" w:hAnsi="Times New Roman" w:cs="Times New Roman"/>
          <w:sz w:val="24"/>
          <w:szCs w:val="24"/>
        </w:rPr>
        <w:t>Student’s Name</w:t>
      </w:r>
    </w:p>
    <w:p w14:paraId="70A3205E" w14:textId="77777777" w:rsidR="00F46935" w:rsidRPr="002B433E" w:rsidRDefault="00440FD6" w:rsidP="002B433E">
      <w:pPr>
        <w:spacing w:after="0" w:line="480" w:lineRule="auto"/>
        <w:contextualSpacing/>
        <w:jc w:val="center"/>
        <w:rPr>
          <w:rFonts w:ascii="Times New Roman" w:hAnsi="Times New Roman" w:cs="Times New Roman"/>
          <w:sz w:val="24"/>
          <w:szCs w:val="24"/>
        </w:rPr>
      </w:pPr>
      <w:r w:rsidRPr="002B433E">
        <w:rPr>
          <w:rFonts w:ascii="Times New Roman" w:hAnsi="Times New Roman" w:cs="Times New Roman"/>
          <w:sz w:val="24"/>
          <w:szCs w:val="24"/>
        </w:rPr>
        <w:t>Course</w:t>
      </w:r>
    </w:p>
    <w:p w14:paraId="3D1DAD0F" w14:textId="77777777" w:rsidR="00F46935" w:rsidRPr="002B433E" w:rsidRDefault="00440FD6" w:rsidP="002B433E">
      <w:pPr>
        <w:spacing w:after="0" w:line="480" w:lineRule="auto"/>
        <w:contextualSpacing/>
        <w:jc w:val="center"/>
        <w:rPr>
          <w:rFonts w:ascii="Times New Roman" w:hAnsi="Times New Roman" w:cs="Times New Roman"/>
          <w:sz w:val="24"/>
          <w:szCs w:val="24"/>
        </w:rPr>
      </w:pPr>
      <w:r w:rsidRPr="002B433E">
        <w:rPr>
          <w:rFonts w:ascii="Times New Roman" w:hAnsi="Times New Roman" w:cs="Times New Roman"/>
          <w:sz w:val="24"/>
          <w:szCs w:val="24"/>
        </w:rPr>
        <w:t>Institutional Affiliation</w:t>
      </w:r>
    </w:p>
    <w:p w14:paraId="3684FC7B" w14:textId="77777777" w:rsidR="00F46935" w:rsidRPr="002B433E" w:rsidRDefault="00440FD6" w:rsidP="002B433E">
      <w:pPr>
        <w:spacing w:after="0" w:line="480" w:lineRule="auto"/>
        <w:contextualSpacing/>
        <w:jc w:val="center"/>
        <w:rPr>
          <w:rFonts w:ascii="Times New Roman" w:hAnsi="Times New Roman" w:cs="Times New Roman"/>
          <w:sz w:val="24"/>
          <w:szCs w:val="24"/>
        </w:rPr>
      </w:pPr>
      <w:r w:rsidRPr="002B433E">
        <w:rPr>
          <w:rFonts w:ascii="Times New Roman" w:hAnsi="Times New Roman" w:cs="Times New Roman"/>
          <w:sz w:val="24"/>
          <w:szCs w:val="24"/>
        </w:rPr>
        <w:t>Instructor</w:t>
      </w:r>
    </w:p>
    <w:p w14:paraId="26D6C0F8" w14:textId="77777777" w:rsidR="00F46935" w:rsidRPr="002B433E" w:rsidRDefault="00440FD6" w:rsidP="002B433E">
      <w:pPr>
        <w:spacing w:after="0" w:line="480" w:lineRule="auto"/>
        <w:contextualSpacing/>
        <w:jc w:val="center"/>
        <w:rPr>
          <w:rFonts w:ascii="Times New Roman" w:hAnsi="Times New Roman" w:cs="Times New Roman"/>
          <w:sz w:val="24"/>
          <w:szCs w:val="24"/>
        </w:rPr>
      </w:pPr>
      <w:r w:rsidRPr="002B433E">
        <w:rPr>
          <w:rFonts w:ascii="Times New Roman" w:hAnsi="Times New Roman" w:cs="Times New Roman"/>
          <w:sz w:val="24"/>
          <w:szCs w:val="24"/>
        </w:rPr>
        <w:t>Date</w:t>
      </w:r>
    </w:p>
    <w:p w14:paraId="67E825E0" w14:textId="040C4D4D" w:rsidR="00F46935" w:rsidRPr="002B433E" w:rsidRDefault="00440FD6" w:rsidP="002B433E">
      <w:pPr>
        <w:spacing w:after="0" w:line="480" w:lineRule="auto"/>
        <w:contextualSpacing/>
        <w:rPr>
          <w:rFonts w:ascii="Times New Roman" w:hAnsi="Times New Roman" w:cs="Times New Roman"/>
          <w:sz w:val="24"/>
          <w:szCs w:val="24"/>
        </w:rPr>
      </w:pPr>
      <w:r w:rsidRPr="002B433E">
        <w:rPr>
          <w:rFonts w:ascii="Times New Roman" w:hAnsi="Times New Roman" w:cs="Times New Roman"/>
          <w:sz w:val="24"/>
          <w:szCs w:val="24"/>
        </w:rPr>
        <w:br w:type="page"/>
      </w:r>
    </w:p>
    <w:p w14:paraId="66FE26C9" w14:textId="147E2B59" w:rsidR="00F46935" w:rsidRPr="002B433E" w:rsidRDefault="00440FD6" w:rsidP="002B433E">
      <w:pPr>
        <w:spacing w:after="0" w:line="480" w:lineRule="auto"/>
        <w:contextualSpacing/>
        <w:jc w:val="center"/>
        <w:rPr>
          <w:rFonts w:ascii="Times New Roman" w:hAnsi="Times New Roman" w:cs="Times New Roman"/>
          <w:sz w:val="24"/>
          <w:szCs w:val="24"/>
        </w:rPr>
      </w:pPr>
      <w:r w:rsidRPr="002B433E">
        <w:rPr>
          <w:rFonts w:ascii="Times New Roman" w:hAnsi="Times New Roman" w:cs="Times New Roman"/>
          <w:sz w:val="24"/>
          <w:szCs w:val="24"/>
        </w:rPr>
        <w:t>Placebo Effect</w:t>
      </w:r>
    </w:p>
    <w:p w14:paraId="4751B03A" w14:textId="46CDDECF" w:rsidR="00F46935" w:rsidRPr="002B433E" w:rsidRDefault="00440FD6" w:rsidP="002B433E">
      <w:pPr>
        <w:spacing w:after="0" w:line="480" w:lineRule="auto"/>
        <w:ind w:firstLine="720"/>
        <w:contextualSpacing/>
        <w:rPr>
          <w:rFonts w:ascii="Times New Roman" w:hAnsi="Times New Roman" w:cs="Times New Roman"/>
          <w:sz w:val="24"/>
          <w:szCs w:val="24"/>
        </w:rPr>
      </w:pPr>
      <w:r w:rsidRPr="002B433E">
        <w:rPr>
          <w:rFonts w:ascii="Times New Roman" w:hAnsi="Times New Roman" w:cs="Times New Roman"/>
          <w:sz w:val="24"/>
          <w:szCs w:val="24"/>
        </w:rPr>
        <w:t xml:space="preserve">The placebo effect is described as any side effect that occurs due to taking a placebo and has no properties that enable it to produce a </w:t>
      </w:r>
      <w:r w:rsidRPr="002B433E">
        <w:rPr>
          <w:rFonts w:ascii="Times New Roman" w:hAnsi="Times New Roman" w:cs="Times New Roman"/>
          <w:sz w:val="24"/>
          <w:szCs w:val="24"/>
        </w:rPr>
        <w:t>physical or physiological effect. Placebos have been used in science and medicine for many years worldwide, but the word itself is Latin and means "I would obey." It was initially a biblical word used in the Hebrew Bible, but it was only in the late 18th c</w:t>
      </w:r>
      <w:r w:rsidRPr="002B433E">
        <w:rPr>
          <w:rFonts w:ascii="Times New Roman" w:hAnsi="Times New Roman" w:cs="Times New Roman"/>
          <w:sz w:val="24"/>
          <w:szCs w:val="24"/>
        </w:rPr>
        <w:t xml:space="preserve">entury that it made its way into the medical literature. While there are many claims in the literature regarding the first use of a placebo, credit is often given to a British physician called William Cullen in 1772. Since William Cullen used mustard as a </w:t>
      </w:r>
      <w:r w:rsidRPr="002B433E">
        <w:rPr>
          <w:rFonts w:ascii="Times New Roman" w:hAnsi="Times New Roman" w:cs="Times New Roman"/>
          <w:sz w:val="24"/>
          <w:szCs w:val="24"/>
        </w:rPr>
        <w:t xml:space="preserve">"fake cure" to calm his patient's mind, the mind-body connection became a hot subject for several years. Taking the World War II as an example. And a lack of morphine due to the large number of wounded troops, nurses resorted to filling syringes with salt </w:t>
      </w:r>
      <w:r w:rsidRPr="002B433E">
        <w:rPr>
          <w:rFonts w:ascii="Times New Roman" w:hAnsi="Times New Roman" w:cs="Times New Roman"/>
          <w:sz w:val="24"/>
          <w:szCs w:val="24"/>
        </w:rPr>
        <w:t>and convincing soldiers it was morphine.</w:t>
      </w:r>
    </w:p>
    <w:p w14:paraId="6A8EC27E" w14:textId="0B45185F" w:rsidR="002B433E" w:rsidRPr="002B433E" w:rsidRDefault="00440FD6" w:rsidP="002B433E">
      <w:pPr>
        <w:spacing w:after="0" w:line="480" w:lineRule="auto"/>
        <w:ind w:firstLine="720"/>
        <w:contextualSpacing/>
        <w:rPr>
          <w:rFonts w:ascii="Times New Roman" w:hAnsi="Times New Roman" w:cs="Times New Roman"/>
          <w:sz w:val="24"/>
          <w:szCs w:val="24"/>
        </w:rPr>
      </w:pPr>
      <w:r w:rsidRPr="002B433E">
        <w:rPr>
          <w:rFonts w:ascii="Times New Roman" w:hAnsi="Times New Roman" w:cs="Times New Roman"/>
          <w:sz w:val="24"/>
          <w:szCs w:val="24"/>
        </w:rPr>
        <w:t>The vast majority of the soldiers reported less suffering. Placebos are a beneficial and successful therapy. Despite this, there is an ethical problem that prevents their widespread use today. Administrative laws ha</w:t>
      </w:r>
      <w:r w:rsidRPr="002B433E">
        <w:rPr>
          <w:rFonts w:ascii="Times New Roman" w:hAnsi="Times New Roman" w:cs="Times New Roman"/>
          <w:sz w:val="24"/>
          <w:szCs w:val="24"/>
        </w:rPr>
        <w:t>ve challenged the use of placebos to introduce approval forms and patient autonomy in an increasingly litigious culture. While modern laws make using the placebo effect inconvenient, it can still be used under the right circumstances</w:t>
      </w:r>
      <w:r>
        <w:rPr>
          <w:rFonts w:ascii="Times New Roman" w:hAnsi="Times New Roman" w:cs="Times New Roman"/>
          <w:sz w:val="24"/>
          <w:szCs w:val="24"/>
        </w:rPr>
        <w:t xml:space="preserve"> (</w:t>
      </w:r>
      <w:r w:rsidRPr="002B433E">
        <w:rPr>
          <w:rFonts w:ascii="Times New Roman" w:hAnsi="Times New Roman" w:cs="Times New Roman"/>
          <w:color w:val="222222"/>
          <w:sz w:val="24"/>
          <w:szCs w:val="24"/>
          <w:shd w:val="clear" w:color="auto" w:fill="FFFFFF"/>
        </w:rPr>
        <w:t>Howe</w:t>
      </w:r>
      <w:r>
        <w:rPr>
          <w:rFonts w:ascii="Times New Roman" w:hAnsi="Times New Roman" w:cs="Times New Roman"/>
          <w:color w:val="222222"/>
          <w:sz w:val="24"/>
          <w:szCs w:val="24"/>
          <w:shd w:val="clear" w:color="auto" w:fill="FFFFFF"/>
        </w:rPr>
        <w:t xml:space="preserve"> et al., 2017)</w:t>
      </w:r>
      <w:r w:rsidRPr="002B433E">
        <w:rPr>
          <w:rFonts w:ascii="Times New Roman" w:hAnsi="Times New Roman" w:cs="Times New Roman"/>
          <w:sz w:val="24"/>
          <w:szCs w:val="24"/>
        </w:rPr>
        <w:t>. P</w:t>
      </w:r>
      <w:r w:rsidRPr="002B433E">
        <w:rPr>
          <w:rFonts w:ascii="Times New Roman" w:hAnsi="Times New Roman" w:cs="Times New Roman"/>
          <w:sz w:val="24"/>
          <w:szCs w:val="24"/>
        </w:rPr>
        <w:t>eople's natural positive belief that a cure will succeed is the most commonly accepted reason for the placebos.</w:t>
      </w:r>
    </w:p>
    <w:p w14:paraId="4F85E5CD" w14:textId="3EFC8D29" w:rsidR="00F46935" w:rsidRPr="002B433E" w:rsidRDefault="00440FD6" w:rsidP="002B433E">
      <w:pPr>
        <w:spacing w:after="0" w:line="480" w:lineRule="auto"/>
        <w:ind w:firstLine="720"/>
        <w:contextualSpacing/>
        <w:rPr>
          <w:rFonts w:ascii="Times New Roman" w:hAnsi="Times New Roman" w:cs="Times New Roman"/>
          <w:sz w:val="24"/>
          <w:szCs w:val="24"/>
        </w:rPr>
      </w:pPr>
      <w:r w:rsidRPr="002B433E">
        <w:rPr>
          <w:rFonts w:ascii="Times New Roman" w:hAnsi="Times New Roman" w:cs="Times New Roman"/>
          <w:sz w:val="24"/>
          <w:szCs w:val="24"/>
        </w:rPr>
        <w:t>An Italian surgeon named Fieschi invented an essential procedure to relieve chest pain known as angina in 1939, years before high-tech treatment</w:t>
      </w:r>
      <w:r w:rsidRPr="002B433E">
        <w:rPr>
          <w:rFonts w:ascii="Times New Roman" w:hAnsi="Times New Roman" w:cs="Times New Roman"/>
          <w:sz w:val="24"/>
          <w:szCs w:val="24"/>
        </w:rPr>
        <w:t>s were available. He made tiny incisions in their chests and tied knots in two vessels, thinking that additional blood supply to the heart would relieve their discomfort. Three-quarters of all patients benefited as a result of his work. Found that one-thir</w:t>
      </w:r>
      <w:r w:rsidRPr="002B433E">
        <w:rPr>
          <w:rFonts w:ascii="Times New Roman" w:hAnsi="Times New Roman" w:cs="Times New Roman"/>
          <w:sz w:val="24"/>
          <w:szCs w:val="24"/>
        </w:rPr>
        <w:t xml:space="preserve">d of the patients were healed. The National Institutes of Health paid Dr. Leonard Cobb, an American cardiologist in Seattle, to perform a novel evaluation of the Fieschi technique two decades back. </w:t>
      </w:r>
      <w:r w:rsidR="009A09E3" w:rsidRPr="002B433E">
        <w:rPr>
          <w:rFonts w:ascii="Times New Roman" w:hAnsi="Times New Roman" w:cs="Times New Roman"/>
          <w:sz w:val="24"/>
          <w:szCs w:val="24"/>
        </w:rPr>
        <w:t>Cobb served on a total of seventeen individuals. Their arteries were tied in eight of them; The remaining nine received only incisions</w:t>
      </w:r>
      <w:r w:rsidR="006D1566">
        <w:rPr>
          <w:rFonts w:ascii="Times New Roman" w:hAnsi="Times New Roman" w:cs="Times New Roman"/>
          <w:sz w:val="24"/>
          <w:szCs w:val="24"/>
        </w:rPr>
        <w:t xml:space="preserve"> (</w:t>
      </w:r>
      <w:r w:rsidR="006D1566" w:rsidRPr="002B433E">
        <w:rPr>
          <w:rFonts w:ascii="Times New Roman" w:hAnsi="Times New Roman" w:cs="Times New Roman"/>
          <w:color w:val="222222"/>
          <w:sz w:val="24"/>
          <w:szCs w:val="24"/>
          <w:shd w:val="clear" w:color="auto" w:fill="FFFFFF"/>
        </w:rPr>
        <w:t>Kirsch, 2019)</w:t>
      </w:r>
      <w:r w:rsidR="009A09E3" w:rsidRPr="002B433E">
        <w:rPr>
          <w:rFonts w:ascii="Times New Roman" w:hAnsi="Times New Roman" w:cs="Times New Roman"/>
          <w:sz w:val="24"/>
          <w:szCs w:val="24"/>
        </w:rPr>
        <w:t>. His results were published in 1959 in the New England Journal of Medicine: the bogus operations performed just as well as the actual thing. This was the initiation of the process, which was later called "internal mammary artery ligation." That was also the beginning of the end of sham surgery in the United States. An ethics movement had changed human experimentation by the early 1970s, and the concept of surgery as a placebo remained unprecedented</w:t>
      </w:r>
      <w:r w:rsidR="00123E73" w:rsidRPr="002B433E">
        <w:rPr>
          <w:rFonts w:ascii="Times New Roman" w:hAnsi="Times New Roman" w:cs="Times New Roman"/>
          <w:sz w:val="24"/>
          <w:szCs w:val="24"/>
        </w:rPr>
        <w:t>.</w:t>
      </w:r>
    </w:p>
    <w:p w14:paraId="0C94D575" w14:textId="58D6F37D" w:rsidR="009A09E3" w:rsidRPr="002B433E" w:rsidRDefault="00440FD6" w:rsidP="002B433E">
      <w:pPr>
        <w:spacing w:after="0" w:line="480" w:lineRule="auto"/>
        <w:ind w:firstLine="720"/>
        <w:contextualSpacing/>
        <w:rPr>
          <w:rFonts w:ascii="Times New Roman" w:hAnsi="Times New Roman" w:cs="Times New Roman"/>
          <w:sz w:val="24"/>
          <w:szCs w:val="24"/>
        </w:rPr>
      </w:pPr>
      <w:r w:rsidRPr="002B433E">
        <w:rPr>
          <w:rFonts w:ascii="Times New Roman" w:hAnsi="Times New Roman" w:cs="Times New Roman"/>
          <w:sz w:val="24"/>
          <w:szCs w:val="24"/>
        </w:rPr>
        <w:t>Before now, it was unthinkable. Sham surgery is on the rise, much to the chagrin of some physicians who believe it is unethical and much to the joy of others who think it is time to apply the same scientific prin</w:t>
      </w:r>
      <w:r w:rsidRPr="002B433E">
        <w:rPr>
          <w:rFonts w:ascii="Times New Roman" w:hAnsi="Times New Roman" w:cs="Times New Roman"/>
          <w:sz w:val="24"/>
          <w:szCs w:val="24"/>
        </w:rPr>
        <w:t>ciples to surgery as to the rest of medicine. The results indicate that fake surgery works and that it works almost as well as a highly technical operation. One of the most frequent orthopedic procedures in the United States is arthroscopic partial menisce</w:t>
      </w:r>
      <w:r w:rsidRPr="002B433E">
        <w:rPr>
          <w:rFonts w:ascii="Times New Roman" w:hAnsi="Times New Roman" w:cs="Times New Roman"/>
          <w:sz w:val="24"/>
          <w:szCs w:val="24"/>
        </w:rPr>
        <w:t>ctomy. During December 2007 and January 2013, Sihvonen et al. researched five independent orthopedic clinics in Finland. The data obtained shows that arthroscopic partial meniscectomy was a little safer than fake surgery. There were 205 patients, with 70 b</w:t>
      </w:r>
      <w:r w:rsidRPr="002B433E">
        <w:rPr>
          <w:rFonts w:ascii="Times New Roman" w:hAnsi="Times New Roman" w:cs="Times New Roman"/>
          <w:sz w:val="24"/>
          <w:szCs w:val="24"/>
        </w:rPr>
        <w:t>eing assigned to the operation and 76 being posted to the placebo surgery. Questionnaires were provided at the start of the study and 2, 6, and 12 months after the surgery</w:t>
      </w:r>
      <w:r w:rsidR="006D1566">
        <w:rPr>
          <w:rFonts w:ascii="Times New Roman" w:hAnsi="Times New Roman" w:cs="Times New Roman"/>
          <w:sz w:val="24"/>
          <w:szCs w:val="24"/>
        </w:rPr>
        <w:t xml:space="preserve"> (</w:t>
      </w:r>
      <w:r w:rsidR="006D1566" w:rsidRPr="002B433E">
        <w:rPr>
          <w:rFonts w:ascii="Times New Roman" w:hAnsi="Times New Roman" w:cs="Times New Roman"/>
          <w:color w:val="222222"/>
          <w:sz w:val="24"/>
          <w:szCs w:val="24"/>
          <w:shd w:val="clear" w:color="auto" w:fill="FFFFFF"/>
        </w:rPr>
        <w:t>Kjær</w:t>
      </w:r>
      <w:r w:rsidR="006D1566">
        <w:rPr>
          <w:rFonts w:ascii="Times New Roman" w:hAnsi="Times New Roman" w:cs="Times New Roman"/>
          <w:color w:val="222222"/>
          <w:sz w:val="24"/>
          <w:szCs w:val="24"/>
          <w:shd w:val="clear" w:color="auto" w:fill="FFFFFF"/>
        </w:rPr>
        <w:t xml:space="preserve"> et al., 2020)</w:t>
      </w:r>
      <w:r w:rsidRPr="002B433E">
        <w:rPr>
          <w:rFonts w:ascii="Times New Roman" w:hAnsi="Times New Roman" w:cs="Times New Roman"/>
          <w:sz w:val="24"/>
          <w:szCs w:val="24"/>
        </w:rPr>
        <w:t>. The researchers observed no significant between-group variation</w:t>
      </w:r>
      <w:r w:rsidRPr="002B433E">
        <w:rPr>
          <w:rFonts w:ascii="Times New Roman" w:hAnsi="Times New Roman" w:cs="Times New Roman"/>
          <w:sz w:val="24"/>
          <w:szCs w:val="24"/>
        </w:rPr>
        <w:t>s in the transition from the baseline to 12 months in all of the measurements during the 12 months. The findings of the surgery were no different from those of a sham operation.</w:t>
      </w:r>
    </w:p>
    <w:p w14:paraId="5421DCD2" w14:textId="503B4BF9" w:rsidR="009A09E3" w:rsidRPr="002B433E" w:rsidRDefault="00440FD6" w:rsidP="002B433E">
      <w:pPr>
        <w:spacing w:after="0" w:line="480" w:lineRule="auto"/>
        <w:ind w:firstLine="720"/>
        <w:contextualSpacing/>
        <w:rPr>
          <w:rFonts w:ascii="Times New Roman" w:hAnsi="Times New Roman" w:cs="Times New Roman"/>
          <w:sz w:val="24"/>
          <w:szCs w:val="24"/>
        </w:rPr>
      </w:pPr>
      <w:r w:rsidRPr="002B433E">
        <w:rPr>
          <w:rFonts w:ascii="Times New Roman" w:hAnsi="Times New Roman" w:cs="Times New Roman"/>
          <w:sz w:val="24"/>
          <w:szCs w:val="24"/>
        </w:rPr>
        <w:t>Dr. David Kallmes, a radiologist, wanted to pursue a bizarre procedure at Mayo</w:t>
      </w:r>
      <w:r w:rsidRPr="002B433E">
        <w:rPr>
          <w:rFonts w:ascii="Times New Roman" w:hAnsi="Times New Roman" w:cs="Times New Roman"/>
          <w:sz w:val="24"/>
          <w:szCs w:val="24"/>
        </w:rPr>
        <w:t xml:space="preserve"> Clinic, one of America's most prestigious hospitals, in 2004. Dr. Kallmes had always found it perplexing that the surgery would still go wrong when he performed vertebroplasty, but the patients would always continue to improve. Vertebroplasty is an operat</w:t>
      </w:r>
      <w:r w:rsidRPr="002B433E">
        <w:rPr>
          <w:rFonts w:ascii="Times New Roman" w:hAnsi="Times New Roman" w:cs="Times New Roman"/>
          <w:sz w:val="24"/>
          <w:szCs w:val="24"/>
        </w:rPr>
        <w:t>ion in which surgical cement is injected into a fractured spine to repair it. Kallmes wanted to look into it further and set up a study of 131 patients, half of whom would undergo the actual surgery, and the other half would receive a dummy procedure. Pati</w:t>
      </w:r>
      <w:r w:rsidRPr="002B433E">
        <w:rPr>
          <w:rFonts w:ascii="Times New Roman" w:hAnsi="Times New Roman" w:cs="Times New Roman"/>
          <w:sz w:val="24"/>
          <w:szCs w:val="24"/>
        </w:rPr>
        <w:t>ents were wheeled into the operating room and provided anesthesia.</w:t>
      </w:r>
      <w:r w:rsidR="002B433E" w:rsidRPr="002B433E">
        <w:rPr>
          <w:rFonts w:ascii="Times New Roman" w:hAnsi="Times New Roman" w:cs="Times New Roman"/>
          <w:sz w:val="24"/>
          <w:szCs w:val="24"/>
        </w:rPr>
        <w:t xml:space="preserve"> </w:t>
      </w:r>
      <w:r w:rsidRPr="002B433E">
        <w:rPr>
          <w:rFonts w:ascii="Times New Roman" w:hAnsi="Times New Roman" w:cs="Times New Roman"/>
          <w:sz w:val="24"/>
          <w:szCs w:val="24"/>
        </w:rPr>
        <w:t>They were given an anesthetic, but instead of being injected with cement, they were squeezed against the back. The findings were incredible. They discovered that both groups reported simila</w:t>
      </w:r>
      <w:r w:rsidRPr="002B433E">
        <w:rPr>
          <w:rFonts w:ascii="Times New Roman" w:hAnsi="Times New Roman" w:cs="Times New Roman"/>
          <w:sz w:val="24"/>
          <w:szCs w:val="24"/>
        </w:rPr>
        <w:t>r levels of pain reduction and functional enhancement</w:t>
      </w:r>
      <w:r w:rsidR="002B433E" w:rsidRPr="002B433E">
        <w:rPr>
          <w:rFonts w:ascii="Times New Roman" w:hAnsi="Times New Roman" w:cs="Times New Roman"/>
          <w:sz w:val="24"/>
          <w:szCs w:val="24"/>
        </w:rPr>
        <w:t>.</w:t>
      </w:r>
      <w:r w:rsidRPr="002B433E">
        <w:rPr>
          <w:rFonts w:ascii="Times New Roman" w:hAnsi="Times New Roman" w:cs="Times New Roman"/>
          <w:sz w:val="24"/>
          <w:szCs w:val="24"/>
        </w:rPr>
        <w:t xml:space="preserve"> </w:t>
      </w:r>
    </w:p>
    <w:p w14:paraId="226B36BF" w14:textId="4DC83F04" w:rsidR="009A09E3" w:rsidRPr="002B433E" w:rsidRDefault="00440FD6" w:rsidP="002B433E">
      <w:pPr>
        <w:spacing w:after="0" w:line="480" w:lineRule="auto"/>
        <w:ind w:firstLine="720"/>
        <w:contextualSpacing/>
        <w:rPr>
          <w:rFonts w:ascii="Times New Roman" w:hAnsi="Times New Roman" w:cs="Times New Roman"/>
          <w:sz w:val="24"/>
          <w:szCs w:val="24"/>
        </w:rPr>
      </w:pPr>
      <w:r w:rsidRPr="002B433E">
        <w:rPr>
          <w:rFonts w:ascii="Times New Roman" w:hAnsi="Times New Roman" w:cs="Times New Roman"/>
          <w:sz w:val="24"/>
          <w:szCs w:val="24"/>
        </w:rPr>
        <w:t xml:space="preserve">Healing and pain relief can occur without any actual therapy, which is highly unusual. The placebo effect's full effects are still unknown to science. The human imagination can have a </w:t>
      </w:r>
      <w:r w:rsidRPr="002B433E">
        <w:rPr>
          <w:rFonts w:ascii="Times New Roman" w:hAnsi="Times New Roman" w:cs="Times New Roman"/>
          <w:sz w:val="24"/>
          <w:szCs w:val="24"/>
        </w:rPr>
        <w:t>significant impact on nearly any part of our physiology</w:t>
      </w:r>
      <w:r w:rsidR="002B433E" w:rsidRPr="002B433E">
        <w:rPr>
          <w:rFonts w:ascii="Times New Roman" w:hAnsi="Times New Roman" w:cs="Times New Roman"/>
          <w:sz w:val="24"/>
          <w:szCs w:val="24"/>
        </w:rPr>
        <w:t xml:space="preserve">. </w:t>
      </w:r>
      <w:r w:rsidRPr="002B433E">
        <w:rPr>
          <w:rFonts w:ascii="Times New Roman" w:hAnsi="Times New Roman" w:cs="Times New Roman"/>
          <w:sz w:val="24"/>
          <w:szCs w:val="24"/>
        </w:rPr>
        <w:t xml:space="preserve">What's critical to remember is that just because patients profit from both real and fake surgery doesn't mean the actual surgery isn't </w:t>
      </w:r>
      <w:r w:rsidR="006D1566">
        <w:rPr>
          <w:rFonts w:ascii="Times New Roman" w:hAnsi="Times New Roman" w:cs="Times New Roman"/>
          <w:sz w:val="24"/>
          <w:szCs w:val="24"/>
        </w:rPr>
        <w:t>practical (</w:t>
      </w:r>
      <w:r w:rsidR="006D1566" w:rsidRPr="002B433E">
        <w:rPr>
          <w:rFonts w:ascii="Times New Roman" w:hAnsi="Times New Roman" w:cs="Times New Roman"/>
          <w:color w:val="222222"/>
          <w:sz w:val="24"/>
          <w:szCs w:val="24"/>
          <w:shd w:val="clear" w:color="auto" w:fill="FFFFFF"/>
        </w:rPr>
        <w:t>Geers</w:t>
      </w:r>
      <w:r w:rsidR="006D1566">
        <w:rPr>
          <w:rFonts w:ascii="Times New Roman" w:hAnsi="Times New Roman" w:cs="Times New Roman"/>
          <w:color w:val="222222"/>
          <w:sz w:val="24"/>
          <w:szCs w:val="24"/>
          <w:shd w:val="clear" w:color="auto" w:fill="FFFFFF"/>
        </w:rPr>
        <w:t xml:space="preserve"> et al., 2019)</w:t>
      </w:r>
      <w:r w:rsidRPr="002B433E">
        <w:rPr>
          <w:rFonts w:ascii="Times New Roman" w:hAnsi="Times New Roman" w:cs="Times New Roman"/>
          <w:sz w:val="24"/>
          <w:szCs w:val="24"/>
        </w:rPr>
        <w:t>. It simply means that the phony s</w:t>
      </w:r>
      <w:r w:rsidRPr="002B433E">
        <w:rPr>
          <w:rFonts w:ascii="Times New Roman" w:hAnsi="Times New Roman" w:cs="Times New Roman"/>
          <w:sz w:val="24"/>
          <w:szCs w:val="24"/>
        </w:rPr>
        <w:t>urgery is beneficial, but from a different source: the patient's subconscious self-healing powers.</w:t>
      </w:r>
    </w:p>
    <w:p w14:paraId="2AE7C269" w14:textId="488F3DA3" w:rsidR="009A09E3" w:rsidRPr="002B433E" w:rsidRDefault="00440FD6" w:rsidP="002B433E">
      <w:pPr>
        <w:spacing w:after="0" w:line="480" w:lineRule="auto"/>
        <w:ind w:firstLine="720"/>
        <w:contextualSpacing/>
        <w:rPr>
          <w:rFonts w:ascii="Times New Roman" w:hAnsi="Times New Roman" w:cs="Times New Roman"/>
          <w:sz w:val="24"/>
          <w:szCs w:val="24"/>
        </w:rPr>
      </w:pPr>
      <w:r w:rsidRPr="002B433E">
        <w:rPr>
          <w:rFonts w:ascii="Times New Roman" w:hAnsi="Times New Roman" w:cs="Times New Roman"/>
          <w:sz w:val="24"/>
          <w:szCs w:val="24"/>
        </w:rPr>
        <w:t>It's challenging to predict placebo effects in cancer patients. Chemotherapy and radiation therapy, for example, are tested and proven approaches for reducin</w:t>
      </w:r>
      <w:r w:rsidRPr="002B433E">
        <w:rPr>
          <w:rFonts w:ascii="Times New Roman" w:hAnsi="Times New Roman" w:cs="Times New Roman"/>
          <w:sz w:val="24"/>
          <w:szCs w:val="24"/>
        </w:rPr>
        <w:t>g tumor size and eventually destroying cancer cells. According to "Placebo results in cancer trials," an article published on Cancer.Net, placebos were neither appropriate nor feasible because chemotherapy therapies induced apparent tumor shrinkage. Howeve</w:t>
      </w:r>
      <w:r w:rsidRPr="002B433E">
        <w:rPr>
          <w:rFonts w:ascii="Times New Roman" w:hAnsi="Times New Roman" w:cs="Times New Roman"/>
          <w:sz w:val="24"/>
          <w:szCs w:val="24"/>
        </w:rPr>
        <w:t>r, like cancer research and medicine progress, new cancer therapy medications are being developed that show potential in stopping tumor development, and a control group is expected to test this. For the time being, most studies in the last 25 years have fo</w:t>
      </w:r>
      <w:r w:rsidRPr="002B433E">
        <w:rPr>
          <w:rFonts w:ascii="Times New Roman" w:hAnsi="Times New Roman" w:cs="Times New Roman"/>
          <w:sz w:val="24"/>
          <w:szCs w:val="24"/>
        </w:rPr>
        <w:t>cused on treating complications rather than cancer itself.</w:t>
      </w:r>
    </w:p>
    <w:p w14:paraId="05BCF22A" w14:textId="75BF941D" w:rsidR="00123E73" w:rsidRPr="002B433E" w:rsidRDefault="00440FD6" w:rsidP="002B433E">
      <w:pPr>
        <w:spacing w:after="0" w:line="480" w:lineRule="auto"/>
        <w:ind w:firstLine="720"/>
        <w:contextualSpacing/>
        <w:rPr>
          <w:rFonts w:ascii="Times New Roman" w:hAnsi="Times New Roman" w:cs="Times New Roman"/>
          <w:sz w:val="24"/>
          <w:szCs w:val="24"/>
        </w:rPr>
      </w:pPr>
      <w:r w:rsidRPr="002B433E">
        <w:rPr>
          <w:rFonts w:ascii="Times New Roman" w:hAnsi="Times New Roman" w:cs="Times New Roman"/>
          <w:sz w:val="24"/>
          <w:szCs w:val="24"/>
        </w:rPr>
        <w:t>A meta-analysis of several cancer studies was performed in one task called "Placebo Effects of Oncology." The goal of this research was to "determine the likelihood of improvement in symptoms or qu</w:t>
      </w:r>
      <w:r w:rsidRPr="002B433E">
        <w:rPr>
          <w:rFonts w:ascii="Times New Roman" w:hAnsi="Times New Roman" w:cs="Times New Roman"/>
          <w:sz w:val="24"/>
          <w:szCs w:val="24"/>
        </w:rPr>
        <w:t>ality of life, as well as tumor response, in cancer patients treated with placebos in randomized controlled trials". They conducted a computer-assisted review of related papers in the MEDLINE database, using key phrases like "cancer/placebo effects/randomi</w:t>
      </w:r>
      <w:r w:rsidRPr="002B433E">
        <w:rPr>
          <w:rFonts w:ascii="Times New Roman" w:hAnsi="Times New Roman" w:cs="Times New Roman"/>
          <w:sz w:val="24"/>
          <w:szCs w:val="24"/>
        </w:rPr>
        <w:t>zed trial/tumor response, etc." In brief, they identified hundreds of cancer trials. They narrowed them down to 37 by asking the problems to follow precise requirements</w:t>
      </w:r>
      <w:r w:rsidR="006D1566">
        <w:rPr>
          <w:rFonts w:ascii="Times New Roman" w:hAnsi="Times New Roman" w:cs="Times New Roman"/>
          <w:sz w:val="24"/>
          <w:szCs w:val="24"/>
        </w:rPr>
        <w:t xml:space="preserve"> (</w:t>
      </w:r>
      <w:r w:rsidR="006D1566" w:rsidRPr="002B433E">
        <w:rPr>
          <w:rFonts w:ascii="Times New Roman" w:hAnsi="Times New Roman" w:cs="Times New Roman"/>
          <w:color w:val="222222"/>
          <w:sz w:val="24"/>
          <w:szCs w:val="24"/>
          <w:shd w:val="clear" w:color="auto" w:fill="FFFFFF"/>
        </w:rPr>
        <w:t>Geers</w:t>
      </w:r>
      <w:r w:rsidR="006D1566">
        <w:rPr>
          <w:rFonts w:ascii="Times New Roman" w:hAnsi="Times New Roman" w:cs="Times New Roman"/>
          <w:color w:val="222222"/>
          <w:sz w:val="24"/>
          <w:szCs w:val="24"/>
          <w:shd w:val="clear" w:color="auto" w:fill="FFFFFF"/>
        </w:rPr>
        <w:t xml:space="preserve"> et al., 2019)</w:t>
      </w:r>
      <w:r w:rsidRPr="002B433E">
        <w:rPr>
          <w:rFonts w:ascii="Times New Roman" w:hAnsi="Times New Roman" w:cs="Times New Roman"/>
          <w:sz w:val="24"/>
          <w:szCs w:val="24"/>
        </w:rPr>
        <w:t>. The criterion for selecting the tests was to identify a common de</w:t>
      </w:r>
      <w:r w:rsidRPr="002B433E">
        <w:rPr>
          <w:rFonts w:ascii="Times New Roman" w:hAnsi="Times New Roman" w:cs="Times New Roman"/>
          <w:sz w:val="24"/>
          <w:szCs w:val="24"/>
        </w:rPr>
        <w:t>nominator between them to be compared and the statistics analyzed.</w:t>
      </w:r>
    </w:p>
    <w:p w14:paraId="55907B85" w14:textId="07019FEC" w:rsidR="009A09E3" w:rsidRPr="002B433E" w:rsidRDefault="00440FD6" w:rsidP="002B433E">
      <w:pPr>
        <w:spacing w:after="0" w:line="480" w:lineRule="auto"/>
        <w:ind w:firstLine="720"/>
        <w:contextualSpacing/>
        <w:rPr>
          <w:rFonts w:ascii="Times New Roman" w:hAnsi="Times New Roman" w:cs="Times New Roman"/>
          <w:sz w:val="24"/>
          <w:szCs w:val="24"/>
        </w:rPr>
      </w:pPr>
      <w:r w:rsidRPr="002B433E">
        <w:rPr>
          <w:rFonts w:ascii="Times New Roman" w:hAnsi="Times New Roman" w:cs="Times New Roman"/>
          <w:sz w:val="24"/>
          <w:szCs w:val="24"/>
        </w:rPr>
        <w:t>Patients were asked to monitor their pain rate in six of the 37 trials, and an average of 9% of patients in those six trials showed a reduction in pain. In one study, 21% of participants re</w:t>
      </w:r>
      <w:r w:rsidRPr="002B433E">
        <w:rPr>
          <w:rFonts w:ascii="Times New Roman" w:hAnsi="Times New Roman" w:cs="Times New Roman"/>
          <w:sz w:val="24"/>
          <w:szCs w:val="24"/>
        </w:rPr>
        <w:t>gistered a decline in pain treatment use. Questionnaires were used in ten of the 37 trials to assess the quality of life. In five of the problems, the mean rate of life declined, while it remained constant in the other five. Because cancer is always lethal</w:t>
      </w:r>
      <w:r w:rsidRPr="002B433E">
        <w:rPr>
          <w:rFonts w:ascii="Times New Roman" w:hAnsi="Times New Roman" w:cs="Times New Roman"/>
          <w:sz w:val="24"/>
          <w:szCs w:val="24"/>
        </w:rPr>
        <w:t>, a reduction in suffering does not often indicate an increase in one's quality of life. Furthermore, ten trials used reliable evidence on tumor response, with a response rate of just 2.7 percent for all of them</w:t>
      </w:r>
      <w:r w:rsidR="006D1566">
        <w:rPr>
          <w:rFonts w:ascii="Times New Roman" w:hAnsi="Times New Roman" w:cs="Times New Roman"/>
          <w:sz w:val="24"/>
          <w:szCs w:val="24"/>
        </w:rPr>
        <w:t xml:space="preserve"> (</w:t>
      </w:r>
      <w:r w:rsidR="006D1566" w:rsidRPr="002B433E">
        <w:rPr>
          <w:rFonts w:ascii="Times New Roman" w:hAnsi="Times New Roman" w:cs="Times New Roman"/>
          <w:color w:val="222222"/>
          <w:sz w:val="24"/>
          <w:szCs w:val="24"/>
          <w:shd w:val="clear" w:color="auto" w:fill="FFFFFF"/>
        </w:rPr>
        <w:t>Shiv</w:t>
      </w:r>
      <w:r w:rsidR="006D1566">
        <w:rPr>
          <w:rFonts w:ascii="Times New Roman" w:hAnsi="Times New Roman" w:cs="Times New Roman"/>
          <w:color w:val="222222"/>
          <w:sz w:val="24"/>
          <w:szCs w:val="24"/>
          <w:shd w:val="clear" w:color="auto" w:fill="FFFFFF"/>
        </w:rPr>
        <w:t xml:space="preserve"> et al., 2018)</w:t>
      </w:r>
      <w:r w:rsidRPr="002B433E">
        <w:rPr>
          <w:rFonts w:ascii="Times New Roman" w:hAnsi="Times New Roman" w:cs="Times New Roman"/>
          <w:sz w:val="24"/>
          <w:szCs w:val="24"/>
        </w:rPr>
        <w:t>. The caveat here is that</w:t>
      </w:r>
      <w:r w:rsidRPr="002B433E">
        <w:rPr>
          <w:rFonts w:ascii="Times New Roman" w:hAnsi="Times New Roman" w:cs="Times New Roman"/>
          <w:sz w:val="24"/>
          <w:szCs w:val="24"/>
        </w:rPr>
        <w:t xml:space="preserve"> the criterion for assessing what constitutes a "tumor response" in these ten trials differed.</w:t>
      </w:r>
    </w:p>
    <w:p w14:paraId="1EEC9C31" w14:textId="6A685B7F" w:rsidR="00123E73" w:rsidRPr="002B433E" w:rsidRDefault="00440FD6" w:rsidP="002B433E">
      <w:pPr>
        <w:spacing w:after="0" w:line="480" w:lineRule="auto"/>
        <w:ind w:firstLine="720"/>
        <w:contextualSpacing/>
        <w:rPr>
          <w:rFonts w:ascii="Times New Roman" w:hAnsi="Times New Roman" w:cs="Times New Roman"/>
          <w:sz w:val="24"/>
          <w:szCs w:val="24"/>
        </w:rPr>
      </w:pPr>
      <w:r w:rsidRPr="002B433E">
        <w:rPr>
          <w:rFonts w:ascii="Times New Roman" w:hAnsi="Times New Roman" w:cs="Times New Roman"/>
          <w:sz w:val="24"/>
          <w:szCs w:val="24"/>
        </w:rPr>
        <w:t>These two studies' findings are disappointing, particularly considering how practical the placebo effect can be in other medical areas. Since cancer seems to hav</w:t>
      </w:r>
      <w:r w:rsidRPr="002B433E">
        <w:rPr>
          <w:rFonts w:ascii="Times New Roman" w:hAnsi="Times New Roman" w:cs="Times New Roman"/>
          <w:sz w:val="24"/>
          <w:szCs w:val="24"/>
        </w:rPr>
        <w:t>e its consciousness, the mind-body link, which is the basis for the placebo effect, may be unsuccessful. Even if there are current and emerging cancer treatment medications, proving their efficacy is difficult since placebo controls are needed but unethica</w:t>
      </w:r>
      <w:r w:rsidRPr="002B433E">
        <w:rPr>
          <w:rFonts w:ascii="Times New Roman" w:hAnsi="Times New Roman" w:cs="Times New Roman"/>
          <w:sz w:val="24"/>
          <w:szCs w:val="24"/>
        </w:rPr>
        <w:t>l. A highly successful, or theoretically curative, the drug is accessible. For the time being, science would have to tread the line while new and improved treatments are needed.</w:t>
      </w:r>
    </w:p>
    <w:p w14:paraId="48977213" w14:textId="3365FB59" w:rsidR="00123E73" w:rsidRPr="002B433E" w:rsidRDefault="00440FD6" w:rsidP="002B433E">
      <w:pPr>
        <w:spacing w:after="0" w:line="480" w:lineRule="auto"/>
        <w:ind w:firstLine="720"/>
        <w:contextualSpacing/>
        <w:rPr>
          <w:rFonts w:ascii="Times New Roman" w:hAnsi="Times New Roman" w:cs="Times New Roman"/>
          <w:sz w:val="24"/>
          <w:szCs w:val="24"/>
        </w:rPr>
      </w:pPr>
      <w:r w:rsidRPr="002B433E">
        <w:rPr>
          <w:rFonts w:ascii="Times New Roman" w:hAnsi="Times New Roman" w:cs="Times New Roman"/>
          <w:sz w:val="24"/>
          <w:szCs w:val="24"/>
        </w:rPr>
        <w:t>These two studies' findings are disappointing, particularly considering how pr</w:t>
      </w:r>
      <w:r w:rsidRPr="002B433E">
        <w:rPr>
          <w:rFonts w:ascii="Times New Roman" w:hAnsi="Times New Roman" w:cs="Times New Roman"/>
          <w:sz w:val="24"/>
          <w:szCs w:val="24"/>
        </w:rPr>
        <w:t>actical the placebo effect can be in other medical areas. Since cancer seems to have its consciousness, the mind-body link, which is the basis for the placebo effect, may be unsuccessful. Even if there are current and emerging cancer treatment medications,</w:t>
      </w:r>
      <w:r w:rsidRPr="002B433E">
        <w:rPr>
          <w:rFonts w:ascii="Times New Roman" w:hAnsi="Times New Roman" w:cs="Times New Roman"/>
          <w:sz w:val="24"/>
          <w:szCs w:val="24"/>
        </w:rPr>
        <w:t xml:space="preserve"> proving their efficacy is difficult since placebo controls are needed but unethical. A highly successful, or theoretically curative, the drug is accessible. For the time being, science would have to tread the line while new and improved treatments are nee</w:t>
      </w:r>
      <w:r w:rsidRPr="002B433E">
        <w:rPr>
          <w:rFonts w:ascii="Times New Roman" w:hAnsi="Times New Roman" w:cs="Times New Roman"/>
          <w:sz w:val="24"/>
          <w:szCs w:val="24"/>
        </w:rPr>
        <w:t>ded.</w:t>
      </w:r>
    </w:p>
    <w:p w14:paraId="70783423" w14:textId="77777777" w:rsidR="00F46935" w:rsidRPr="002B433E" w:rsidRDefault="00F46935" w:rsidP="002B433E">
      <w:pPr>
        <w:spacing w:after="0" w:line="480" w:lineRule="auto"/>
        <w:ind w:firstLine="720"/>
        <w:contextualSpacing/>
        <w:rPr>
          <w:rFonts w:ascii="Times New Roman" w:hAnsi="Times New Roman" w:cs="Times New Roman"/>
          <w:sz w:val="24"/>
          <w:szCs w:val="24"/>
        </w:rPr>
      </w:pPr>
    </w:p>
    <w:p w14:paraId="693697E2" w14:textId="0DDE76C9" w:rsidR="002B433E" w:rsidRPr="002B433E" w:rsidRDefault="00440FD6" w:rsidP="002B433E">
      <w:pPr>
        <w:spacing w:after="0" w:line="480" w:lineRule="auto"/>
        <w:contextualSpacing/>
        <w:rPr>
          <w:rFonts w:ascii="Times New Roman" w:hAnsi="Times New Roman" w:cs="Times New Roman"/>
          <w:sz w:val="24"/>
          <w:szCs w:val="24"/>
        </w:rPr>
      </w:pPr>
      <w:r w:rsidRPr="002B433E">
        <w:rPr>
          <w:rFonts w:ascii="Times New Roman" w:hAnsi="Times New Roman" w:cs="Times New Roman"/>
          <w:sz w:val="24"/>
          <w:szCs w:val="24"/>
        </w:rPr>
        <w:br w:type="page"/>
      </w:r>
    </w:p>
    <w:p w14:paraId="2A7FC301" w14:textId="01C85BFB" w:rsidR="00F46935" w:rsidRPr="002B433E" w:rsidRDefault="00440FD6" w:rsidP="002B433E">
      <w:pPr>
        <w:spacing w:after="0" w:line="480" w:lineRule="auto"/>
        <w:contextualSpacing/>
        <w:jc w:val="center"/>
        <w:rPr>
          <w:rFonts w:ascii="Times New Roman" w:hAnsi="Times New Roman" w:cs="Times New Roman"/>
          <w:sz w:val="24"/>
          <w:szCs w:val="24"/>
        </w:rPr>
      </w:pPr>
      <w:r w:rsidRPr="002B433E">
        <w:rPr>
          <w:rFonts w:ascii="Times New Roman" w:hAnsi="Times New Roman" w:cs="Times New Roman"/>
          <w:sz w:val="24"/>
          <w:szCs w:val="24"/>
        </w:rPr>
        <w:t>References</w:t>
      </w:r>
    </w:p>
    <w:p w14:paraId="7E7D577D" w14:textId="57E920BA" w:rsidR="002B433E" w:rsidRPr="002B433E" w:rsidRDefault="00440FD6" w:rsidP="002B433E">
      <w:pPr>
        <w:spacing w:after="0" w:line="480" w:lineRule="auto"/>
        <w:ind w:left="720" w:hanging="720"/>
        <w:contextualSpacing/>
        <w:rPr>
          <w:rFonts w:ascii="Times New Roman" w:hAnsi="Times New Roman" w:cs="Times New Roman"/>
          <w:color w:val="222222"/>
          <w:sz w:val="24"/>
          <w:szCs w:val="24"/>
          <w:shd w:val="clear" w:color="auto" w:fill="FFFFFF"/>
        </w:rPr>
      </w:pPr>
      <w:r w:rsidRPr="002B433E">
        <w:rPr>
          <w:rFonts w:ascii="Times New Roman" w:hAnsi="Times New Roman" w:cs="Times New Roman"/>
          <w:color w:val="222222"/>
          <w:sz w:val="24"/>
          <w:szCs w:val="24"/>
          <w:shd w:val="clear" w:color="auto" w:fill="FFFFFF"/>
        </w:rPr>
        <w:t>Howe, L. C., Goyer, J. P., &amp; Crum, A. J. (2017). Harnessing the placebo effect: Exploring the influence of physician characteristics on placebo response. </w:t>
      </w:r>
      <w:r w:rsidRPr="002B433E">
        <w:rPr>
          <w:rFonts w:ascii="Times New Roman" w:hAnsi="Times New Roman" w:cs="Times New Roman"/>
          <w:i/>
          <w:iCs/>
          <w:color w:val="222222"/>
          <w:sz w:val="24"/>
          <w:szCs w:val="24"/>
          <w:shd w:val="clear" w:color="auto" w:fill="FFFFFF"/>
        </w:rPr>
        <w:t>Health Psychology</w:t>
      </w:r>
      <w:r w:rsidRPr="002B433E">
        <w:rPr>
          <w:rFonts w:ascii="Times New Roman" w:hAnsi="Times New Roman" w:cs="Times New Roman"/>
          <w:color w:val="222222"/>
          <w:sz w:val="24"/>
          <w:szCs w:val="24"/>
          <w:shd w:val="clear" w:color="auto" w:fill="FFFFFF"/>
        </w:rPr>
        <w:t>, </w:t>
      </w:r>
      <w:r w:rsidRPr="002B433E">
        <w:rPr>
          <w:rFonts w:ascii="Times New Roman" w:hAnsi="Times New Roman" w:cs="Times New Roman"/>
          <w:i/>
          <w:iCs/>
          <w:color w:val="222222"/>
          <w:sz w:val="24"/>
          <w:szCs w:val="24"/>
          <w:shd w:val="clear" w:color="auto" w:fill="FFFFFF"/>
        </w:rPr>
        <w:t>36</w:t>
      </w:r>
      <w:r w:rsidRPr="002B433E">
        <w:rPr>
          <w:rFonts w:ascii="Times New Roman" w:hAnsi="Times New Roman" w:cs="Times New Roman"/>
          <w:color w:val="222222"/>
          <w:sz w:val="24"/>
          <w:szCs w:val="24"/>
          <w:shd w:val="clear" w:color="auto" w:fill="FFFFFF"/>
        </w:rPr>
        <w:t>(11), 1074.</w:t>
      </w:r>
    </w:p>
    <w:p w14:paraId="259951FE" w14:textId="432AA030" w:rsidR="002B433E" w:rsidRPr="002B433E" w:rsidRDefault="00440FD6" w:rsidP="002B433E">
      <w:pPr>
        <w:spacing w:after="0" w:line="480" w:lineRule="auto"/>
        <w:ind w:left="720" w:hanging="720"/>
        <w:contextualSpacing/>
        <w:rPr>
          <w:rFonts w:ascii="Times New Roman" w:hAnsi="Times New Roman" w:cs="Times New Roman"/>
          <w:color w:val="222222"/>
          <w:sz w:val="24"/>
          <w:szCs w:val="24"/>
          <w:shd w:val="clear" w:color="auto" w:fill="FFFFFF"/>
        </w:rPr>
      </w:pPr>
      <w:r w:rsidRPr="002B433E">
        <w:rPr>
          <w:rFonts w:ascii="Times New Roman" w:hAnsi="Times New Roman" w:cs="Times New Roman"/>
          <w:color w:val="222222"/>
          <w:sz w:val="24"/>
          <w:szCs w:val="24"/>
          <w:shd w:val="clear" w:color="auto" w:fill="FFFFFF"/>
        </w:rPr>
        <w:t xml:space="preserve">Kirsch, I. (2019). The placebo effect in the treatment of depression and anxiety. </w:t>
      </w:r>
      <w:r w:rsidRPr="002B433E">
        <w:rPr>
          <w:rFonts w:ascii="Times New Roman" w:hAnsi="Times New Roman" w:cs="Times New Roman"/>
          <w:i/>
          <w:iCs/>
          <w:color w:val="222222"/>
          <w:sz w:val="24"/>
          <w:szCs w:val="24"/>
          <w:shd w:val="clear" w:color="auto" w:fill="FFFFFF"/>
        </w:rPr>
        <w:t>Frontiers in Psychiatry</w:t>
      </w:r>
      <w:r w:rsidRPr="002B433E">
        <w:rPr>
          <w:rFonts w:ascii="Times New Roman" w:hAnsi="Times New Roman" w:cs="Times New Roman"/>
          <w:color w:val="222222"/>
          <w:sz w:val="24"/>
          <w:szCs w:val="24"/>
          <w:shd w:val="clear" w:color="auto" w:fill="FFFFFF"/>
        </w:rPr>
        <w:t>, </w:t>
      </w:r>
      <w:r w:rsidRPr="002B433E">
        <w:rPr>
          <w:rFonts w:ascii="Times New Roman" w:hAnsi="Times New Roman" w:cs="Times New Roman"/>
          <w:i/>
          <w:iCs/>
          <w:color w:val="222222"/>
          <w:sz w:val="24"/>
          <w:szCs w:val="24"/>
          <w:shd w:val="clear" w:color="auto" w:fill="FFFFFF"/>
        </w:rPr>
        <w:t>10</w:t>
      </w:r>
      <w:r w:rsidRPr="002B433E">
        <w:rPr>
          <w:rFonts w:ascii="Times New Roman" w:hAnsi="Times New Roman" w:cs="Times New Roman"/>
          <w:color w:val="222222"/>
          <w:sz w:val="24"/>
          <w:szCs w:val="24"/>
          <w:shd w:val="clear" w:color="auto" w:fill="FFFFFF"/>
        </w:rPr>
        <w:t>, 407.</w:t>
      </w:r>
    </w:p>
    <w:p w14:paraId="55501852" w14:textId="0DDBD4B0" w:rsidR="002B433E" w:rsidRPr="002B433E" w:rsidRDefault="00440FD6" w:rsidP="002B433E">
      <w:pPr>
        <w:spacing w:after="0" w:line="480" w:lineRule="auto"/>
        <w:ind w:left="720" w:hanging="720"/>
        <w:contextualSpacing/>
        <w:rPr>
          <w:rFonts w:ascii="Times New Roman" w:hAnsi="Times New Roman" w:cs="Times New Roman"/>
          <w:color w:val="222222"/>
          <w:sz w:val="24"/>
          <w:szCs w:val="24"/>
          <w:shd w:val="clear" w:color="auto" w:fill="FFFFFF"/>
        </w:rPr>
      </w:pPr>
      <w:r w:rsidRPr="002B433E">
        <w:rPr>
          <w:rFonts w:ascii="Times New Roman" w:hAnsi="Times New Roman" w:cs="Times New Roman"/>
          <w:color w:val="222222"/>
          <w:sz w:val="24"/>
          <w:szCs w:val="24"/>
          <w:shd w:val="clear" w:color="auto" w:fill="FFFFFF"/>
        </w:rPr>
        <w:t>Kjær, S. W., Rice, A. S., Wartolowska, K., &amp; Vase, L. (2020). Neuromodulation: more than a placebo effect?. </w:t>
      </w:r>
      <w:r w:rsidRPr="002B433E">
        <w:rPr>
          <w:rFonts w:ascii="Times New Roman" w:hAnsi="Times New Roman" w:cs="Times New Roman"/>
          <w:i/>
          <w:iCs/>
          <w:color w:val="222222"/>
          <w:sz w:val="24"/>
          <w:szCs w:val="24"/>
          <w:shd w:val="clear" w:color="auto" w:fill="FFFFFF"/>
        </w:rPr>
        <w:t>Pain</w:t>
      </w:r>
      <w:r w:rsidRPr="002B433E">
        <w:rPr>
          <w:rFonts w:ascii="Times New Roman" w:hAnsi="Times New Roman" w:cs="Times New Roman"/>
          <w:color w:val="222222"/>
          <w:sz w:val="24"/>
          <w:szCs w:val="24"/>
          <w:shd w:val="clear" w:color="auto" w:fill="FFFFFF"/>
        </w:rPr>
        <w:t>, </w:t>
      </w:r>
      <w:r w:rsidRPr="002B433E">
        <w:rPr>
          <w:rFonts w:ascii="Times New Roman" w:hAnsi="Times New Roman" w:cs="Times New Roman"/>
          <w:i/>
          <w:iCs/>
          <w:color w:val="222222"/>
          <w:sz w:val="24"/>
          <w:szCs w:val="24"/>
          <w:shd w:val="clear" w:color="auto" w:fill="FFFFFF"/>
        </w:rPr>
        <w:t>161</w:t>
      </w:r>
      <w:r w:rsidRPr="002B433E">
        <w:rPr>
          <w:rFonts w:ascii="Times New Roman" w:hAnsi="Times New Roman" w:cs="Times New Roman"/>
          <w:color w:val="222222"/>
          <w:sz w:val="24"/>
          <w:szCs w:val="24"/>
          <w:shd w:val="clear" w:color="auto" w:fill="FFFFFF"/>
        </w:rPr>
        <w:t>(3), 491-495.</w:t>
      </w:r>
    </w:p>
    <w:p w14:paraId="457B0D86" w14:textId="7DA277C9" w:rsidR="002B433E" w:rsidRPr="002B433E" w:rsidRDefault="00440FD6" w:rsidP="002B433E">
      <w:pPr>
        <w:spacing w:after="0" w:line="480" w:lineRule="auto"/>
        <w:ind w:left="720" w:hanging="720"/>
        <w:contextualSpacing/>
        <w:rPr>
          <w:rFonts w:ascii="Times New Roman" w:hAnsi="Times New Roman" w:cs="Times New Roman"/>
          <w:color w:val="222222"/>
          <w:sz w:val="24"/>
          <w:szCs w:val="24"/>
          <w:shd w:val="clear" w:color="auto" w:fill="FFFFFF"/>
        </w:rPr>
      </w:pPr>
      <w:r w:rsidRPr="002B433E">
        <w:rPr>
          <w:rFonts w:ascii="Times New Roman" w:hAnsi="Times New Roman" w:cs="Times New Roman"/>
          <w:color w:val="222222"/>
          <w:sz w:val="24"/>
          <w:szCs w:val="24"/>
          <w:shd w:val="clear" w:color="auto" w:fill="FFFFFF"/>
        </w:rPr>
        <w:t>Geers, A.</w:t>
      </w:r>
      <w:r w:rsidRPr="002B433E">
        <w:rPr>
          <w:rFonts w:ascii="Times New Roman" w:hAnsi="Times New Roman" w:cs="Times New Roman"/>
          <w:color w:val="222222"/>
          <w:sz w:val="24"/>
          <w:szCs w:val="24"/>
          <w:shd w:val="clear" w:color="auto" w:fill="FFFFFF"/>
        </w:rPr>
        <w:t xml:space="preserve"> L., Weiland, P. E., Kosbab, K., Landry, S. J., &amp; Helfer, S. G. (20</w:t>
      </w:r>
      <w:r w:rsidR="006D1566">
        <w:rPr>
          <w:rFonts w:ascii="Times New Roman" w:hAnsi="Times New Roman" w:cs="Times New Roman"/>
          <w:color w:val="222222"/>
          <w:sz w:val="24"/>
          <w:szCs w:val="24"/>
          <w:shd w:val="clear" w:color="auto" w:fill="FFFFFF"/>
        </w:rPr>
        <w:t>19</w:t>
      </w:r>
      <w:r w:rsidRPr="002B433E">
        <w:rPr>
          <w:rFonts w:ascii="Times New Roman" w:hAnsi="Times New Roman" w:cs="Times New Roman"/>
          <w:color w:val="222222"/>
          <w:sz w:val="24"/>
          <w:szCs w:val="24"/>
          <w:shd w:val="clear" w:color="auto" w:fill="FFFFFF"/>
        </w:rPr>
        <w:t>). Goal activation, expectations, and the placebo effect. </w:t>
      </w:r>
      <w:r w:rsidRPr="002B433E">
        <w:rPr>
          <w:rFonts w:ascii="Times New Roman" w:hAnsi="Times New Roman" w:cs="Times New Roman"/>
          <w:i/>
          <w:iCs/>
          <w:color w:val="222222"/>
          <w:sz w:val="24"/>
          <w:szCs w:val="24"/>
          <w:shd w:val="clear" w:color="auto" w:fill="FFFFFF"/>
        </w:rPr>
        <w:t>Journal of personality and social psychology</w:t>
      </w:r>
      <w:r w:rsidRPr="002B433E">
        <w:rPr>
          <w:rFonts w:ascii="Times New Roman" w:hAnsi="Times New Roman" w:cs="Times New Roman"/>
          <w:color w:val="222222"/>
          <w:sz w:val="24"/>
          <w:szCs w:val="24"/>
          <w:shd w:val="clear" w:color="auto" w:fill="FFFFFF"/>
        </w:rPr>
        <w:t>, </w:t>
      </w:r>
      <w:r w:rsidRPr="002B433E">
        <w:rPr>
          <w:rFonts w:ascii="Times New Roman" w:hAnsi="Times New Roman" w:cs="Times New Roman"/>
          <w:i/>
          <w:iCs/>
          <w:color w:val="222222"/>
          <w:sz w:val="24"/>
          <w:szCs w:val="24"/>
          <w:shd w:val="clear" w:color="auto" w:fill="FFFFFF"/>
        </w:rPr>
        <w:t>89</w:t>
      </w:r>
      <w:r w:rsidRPr="002B433E">
        <w:rPr>
          <w:rFonts w:ascii="Times New Roman" w:hAnsi="Times New Roman" w:cs="Times New Roman"/>
          <w:color w:val="222222"/>
          <w:sz w:val="24"/>
          <w:szCs w:val="24"/>
          <w:shd w:val="clear" w:color="auto" w:fill="FFFFFF"/>
        </w:rPr>
        <w:t>(2), 143.</w:t>
      </w:r>
    </w:p>
    <w:p w14:paraId="181545F3" w14:textId="68F3F3D9" w:rsidR="002B433E" w:rsidRPr="002B433E" w:rsidRDefault="00440FD6" w:rsidP="002B433E">
      <w:pPr>
        <w:spacing w:after="0" w:line="480" w:lineRule="auto"/>
        <w:ind w:left="720" w:hanging="720"/>
        <w:contextualSpacing/>
        <w:rPr>
          <w:rFonts w:ascii="Times New Roman" w:hAnsi="Times New Roman" w:cs="Times New Roman"/>
          <w:sz w:val="24"/>
          <w:szCs w:val="24"/>
        </w:rPr>
      </w:pPr>
      <w:r w:rsidRPr="002B433E">
        <w:rPr>
          <w:rFonts w:ascii="Times New Roman" w:hAnsi="Times New Roman" w:cs="Times New Roman"/>
          <w:color w:val="222222"/>
          <w:sz w:val="24"/>
          <w:szCs w:val="24"/>
          <w:shd w:val="clear" w:color="auto" w:fill="FFFFFF"/>
        </w:rPr>
        <w:t>Shiv, B., Carmon, Z., &amp; Ariely, D. (20</w:t>
      </w:r>
      <w:r w:rsidR="006D1566">
        <w:rPr>
          <w:rFonts w:ascii="Times New Roman" w:hAnsi="Times New Roman" w:cs="Times New Roman"/>
          <w:color w:val="222222"/>
          <w:sz w:val="24"/>
          <w:szCs w:val="24"/>
          <w:shd w:val="clear" w:color="auto" w:fill="FFFFFF"/>
        </w:rPr>
        <w:t>18</w:t>
      </w:r>
      <w:r w:rsidRPr="002B433E">
        <w:rPr>
          <w:rFonts w:ascii="Times New Roman" w:hAnsi="Times New Roman" w:cs="Times New Roman"/>
          <w:color w:val="222222"/>
          <w:sz w:val="24"/>
          <w:szCs w:val="24"/>
          <w:shd w:val="clear" w:color="auto" w:fill="FFFFFF"/>
        </w:rPr>
        <w:t>). Placebo effects of marketing</w:t>
      </w:r>
      <w:r w:rsidRPr="002B433E">
        <w:rPr>
          <w:rFonts w:ascii="Times New Roman" w:hAnsi="Times New Roman" w:cs="Times New Roman"/>
          <w:color w:val="222222"/>
          <w:sz w:val="24"/>
          <w:szCs w:val="24"/>
          <w:shd w:val="clear" w:color="auto" w:fill="FFFFFF"/>
        </w:rPr>
        <w:t xml:space="preserve"> actions: Consumers may get what they pay for. </w:t>
      </w:r>
      <w:r w:rsidRPr="002B433E">
        <w:rPr>
          <w:rFonts w:ascii="Times New Roman" w:hAnsi="Times New Roman" w:cs="Times New Roman"/>
          <w:i/>
          <w:iCs/>
          <w:color w:val="222222"/>
          <w:sz w:val="24"/>
          <w:szCs w:val="24"/>
          <w:shd w:val="clear" w:color="auto" w:fill="FFFFFF"/>
        </w:rPr>
        <w:t>Journal of marketing Research</w:t>
      </w:r>
      <w:r w:rsidRPr="002B433E">
        <w:rPr>
          <w:rFonts w:ascii="Times New Roman" w:hAnsi="Times New Roman" w:cs="Times New Roman"/>
          <w:color w:val="222222"/>
          <w:sz w:val="24"/>
          <w:szCs w:val="24"/>
          <w:shd w:val="clear" w:color="auto" w:fill="FFFFFF"/>
        </w:rPr>
        <w:t>, </w:t>
      </w:r>
      <w:r w:rsidRPr="002B433E">
        <w:rPr>
          <w:rFonts w:ascii="Times New Roman" w:hAnsi="Times New Roman" w:cs="Times New Roman"/>
          <w:i/>
          <w:iCs/>
          <w:color w:val="222222"/>
          <w:sz w:val="24"/>
          <w:szCs w:val="24"/>
          <w:shd w:val="clear" w:color="auto" w:fill="FFFFFF"/>
        </w:rPr>
        <w:t>42</w:t>
      </w:r>
      <w:r w:rsidRPr="002B433E">
        <w:rPr>
          <w:rFonts w:ascii="Times New Roman" w:hAnsi="Times New Roman" w:cs="Times New Roman"/>
          <w:color w:val="222222"/>
          <w:sz w:val="24"/>
          <w:szCs w:val="24"/>
          <w:shd w:val="clear" w:color="auto" w:fill="FFFFFF"/>
        </w:rPr>
        <w:t>(4), 383-393.</w:t>
      </w:r>
    </w:p>
    <w:p w14:paraId="3EFF0E9F" w14:textId="77777777" w:rsidR="002B433E" w:rsidRPr="002B433E" w:rsidRDefault="002B433E" w:rsidP="002B433E">
      <w:pPr>
        <w:spacing w:after="0" w:line="480" w:lineRule="auto"/>
        <w:contextualSpacing/>
        <w:rPr>
          <w:rFonts w:ascii="Times New Roman" w:hAnsi="Times New Roman" w:cs="Times New Roman"/>
          <w:sz w:val="24"/>
          <w:szCs w:val="24"/>
        </w:rPr>
      </w:pPr>
    </w:p>
    <w:sectPr w:rsidR="002B433E" w:rsidRPr="002B433E" w:rsidSect="00F4693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D929D" w14:textId="77777777" w:rsidR="00000000" w:rsidRDefault="00440FD6">
      <w:pPr>
        <w:spacing w:after="0" w:line="240" w:lineRule="auto"/>
      </w:pPr>
      <w:r>
        <w:separator/>
      </w:r>
    </w:p>
  </w:endnote>
  <w:endnote w:type="continuationSeparator" w:id="0">
    <w:p w14:paraId="749AD1EF" w14:textId="77777777" w:rsidR="00000000" w:rsidRDefault="0044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503C7" w14:textId="77777777" w:rsidR="00000000" w:rsidRDefault="00440FD6">
      <w:pPr>
        <w:spacing w:after="0" w:line="240" w:lineRule="auto"/>
      </w:pPr>
      <w:r>
        <w:separator/>
      </w:r>
    </w:p>
  </w:footnote>
  <w:footnote w:type="continuationSeparator" w:id="0">
    <w:p w14:paraId="2C8B291C" w14:textId="77777777" w:rsidR="00000000" w:rsidRDefault="00440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73376" w14:textId="1AA9932A" w:rsidR="00F46935" w:rsidRPr="006D1566" w:rsidRDefault="00440FD6">
    <w:pPr>
      <w:pStyle w:val="Header"/>
      <w:rPr>
        <w:rFonts w:ascii="Times New Roman" w:hAnsi="Times New Roman" w:cs="Times New Roman"/>
        <w:sz w:val="24"/>
        <w:szCs w:val="24"/>
      </w:rPr>
    </w:pPr>
    <w:r w:rsidRPr="006D1566">
      <w:rPr>
        <w:rFonts w:ascii="Times New Roman" w:hAnsi="Times New Roman" w:cs="Times New Roman"/>
        <w:sz w:val="24"/>
        <w:szCs w:val="24"/>
      </w:rPr>
      <w:t>PLACEBO EFFECT</w:t>
    </w:r>
    <w:r w:rsidRPr="006D1566">
      <w:rPr>
        <w:rFonts w:ascii="Times New Roman" w:hAnsi="Times New Roman" w:cs="Times New Roman"/>
        <w:sz w:val="24"/>
        <w:szCs w:val="24"/>
      </w:rPr>
      <w:tab/>
    </w:r>
    <w:r w:rsidRPr="006D1566">
      <w:rPr>
        <w:rFonts w:ascii="Times New Roman" w:hAnsi="Times New Roman" w:cs="Times New Roman"/>
        <w:sz w:val="24"/>
        <w:szCs w:val="24"/>
      </w:rPr>
      <w:tab/>
    </w:r>
    <w:r w:rsidRPr="006D1566">
      <w:rPr>
        <w:rFonts w:ascii="Times New Roman" w:hAnsi="Times New Roman" w:cs="Times New Roman"/>
        <w:sz w:val="24"/>
        <w:szCs w:val="24"/>
      </w:rPr>
      <w:fldChar w:fldCharType="begin"/>
    </w:r>
    <w:r w:rsidRPr="006D1566">
      <w:rPr>
        <w:rFonts w:ascii="Times New Roman" w:hAnsi="Times New Roman" w:cs="Times New Roman"/>
        <w:sz w:val="24"/>
        <w:szCs w:val="24"/>
      </w:rPr>
      <w:instrText xml:space="preserve"> PAGE   \* MERGEFORMAT </w:instrText>
    </w:r>
    <w:r w:rsidRPr="006D1566">
      <w:rPr>
        <w:rFonts w:ascii="Times New Roman" w:hAnsi="Times New Roman" w:cs="Times New Roman"/>
        <w:sz w:val="24"/>
        <w:szCs w:val="24"/>
      </w:rPr>
      <w:fldChar w:fldCharType="separate"/>
    </w:r>
    <w:r w:rsidRPr="006D1566">
      <w:rPr>
        <w:rFonts w:ascii="Times New Roman" w:hAnsi="Times New Roman" w:cs="Times New Roman"/>
        <w:noProof/>
        <w:sz w:val="24"/>
        <w:szCs w:val="24"/>
      </w:rPr>
      <w:t>1</w:t>
    </w:r>
    <w:r w:rsidRPr="006D156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D3A46" w14:textId="6C224E03" w:rsidR="00F46935" w:rsidRPr="006D1566" w:rsidRDefault="00440FD6">
    <w:pPr>
      <w:pStyle w:val="Header"/>
      <w:rPr>
        <w:rFonts w:ascii="Times New Roman" w:hAnsi="Times New Roman" w:cs="Times New Roman"/>
        <w:sz w:val="24"/>
        <w:szCs w:val="24"/>
      </w:rPr>
    </w:pPr>
    <w:r w:rsidRPr="006D1566">
      <w:rPr>
        <w:rFonts w:ascii="Times New Roman" w:hAnsi="Times New Roman" w:cs="Times New Roman"/>
        <w:sz w:val="24"/>
        <w:szCs w:val="24"/>
      </w:rPr>
      <w:t>Running head: PLACEBO EFFECT</w:t>
    </w:r>
    <w:r w:rsidRPr="006D1566">
      <w:rPr>
        <w:rFonts w:ascii="Times New Roman" w:hAnsi="Times New Roman" w:cs="Times New Roman"/>
        <w:sz w:val="24"/>
        <w:szCs w:val="24"/>
      </w:rPr>
      <w:tab/>
    </w:r>
    <w:r w:rsidRPr="006D1566">
      <w:rPr>
        <w:rFonts w:ascii="Times New Roman" w:hAnsi="Times New Roman" w:cs="Times New Roman"/>
        <w:sz w:val="24"/>
        <w:szCs w:val="24"/>
      </w:rPr>
      <w:tab/>
    </w:r>
    <w:r w:rsidRPr="006D1566">
      <w:rPr>
        <w:rFonts w:ascii="Times New Roman" w:hAnsi="Times New Roman" w:cs="Times New Roman"/>
        <w:sz w:val="24"/>
        <w:szCs w:val="24"/>
      </w:rPr>
      <w:fldChar w:fldCharType="begin"/>
    </w:r>
    <w:r w:rsidRPr="006D1566">
      <w:rPr>
        <w:rFonts w:ascii="Times New Roman" w:hAnsi="Times New Roman" w:cs="Times New Roman"/>
        <w:sz w:val="24"/>
        <w:szCs w:val="24"/>
      </w:rPr>
      <w:instrText xml:space="preserve"> PAGE   \* MERGEFORMAT </w:instrText>
    </w:r>
    <w:r w:rsidRPr="006D1566">
      <w:rPr>
        <w:rFonts w:ascii="Times New Roman" w:hAnsi="Times New Roman" w:cs="Times New Roman"/>
        <w:sz w:val="24"/>
        <w:szCs w:val="24"/>
      </w:rPr>
      <w:fldChar w:fldCharType="separate"/>
    </w:r>
    <w:r w:rsidRPr="006D1566">
      <w:rPr>
        <w:rFonts w:ascii="Times New Roman" w:hAnsi="Times New Roman" w:cs="Times New Roman"/>
        <w:noProof/>
        <w:sz w:val="24"/>
        <w:szCs w:val="24"/>
      </w:rPr>
      <w:t>1</w:t>
    </w:r>
    <w:r w:rsidRPr="006D156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35"/>
    <w:rsid w:val="00123E73"/>
    <w:rsid w:val="002B433E"/>
    <w:rsid w:val="00382ACF"/>
    <w:rsid w:val="00440FD6"/>
    <w:rsid w:val="006D1566"/>
    <w:rsid w:val="009A09E3"/>
    <w:rsid w:val="00C64933"/>
    <w:rsid w:val="00F4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74491B"/>
  <w15:chartTrackingRefBased/>
  <w15:docId w15:val="{ECEAE3DB-714B-4EF7-8E56-5C6B5AF3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35"/>
  </w:style>
  <w:style w:type="paragraph" w:styleId="Footer">
    <w:name w:val="footer"/>
    <w:basedOn w:val="Normal"/>
    <w:link w:val="FooterChar"/>
    <w:uiPriority w:val="99"/>
    <w:unhideWhenUsed/>
    <w:rsid w:val="00F4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nyoike31@gmail.com</cp:lastModifiedBy>
  <cp:revision>2</cp:revision>
  <dcterms:created xsi:type="dcterms:W3CDTF">2021-03-29T06:30:00Z</dcterms:created>
  <dcterms:modified xsi:type="dcterms:W3CDTF">2021-03-29T06:30:00Z</dcterms:modified>
</cp:coreProperties>
</file>